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oddíl B, vl. 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4E5B24" w:rsidRPr="004E5B24">
        <w:rPr>
          <w:rFonts w:ascii="Arial" w:hAnsi="Arial" w:cs="Arial"/>
          <w:sz w:val="22"/>
          <w:szCs w:val="22"/>
        </w:rPr>
        <w:t xml:space="preserve">Ing. Petrem Smolkou, 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4E5B24">
      <w:pPr>
        <w:pStyle w:val="Zpat"/>
        <w:tabs>
          <w:tab w:val="left" w:pos="1560"/>
          <w:tab w:val="right" w:pos="9639"/>
        </w:tabs>
        <w:ind w:left="708"/>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7C2F9F" w:rsidP="00B62594">
      <w:pPr>
        <w:pStyle w:val="Zhlav"/>
        <w:tabs>
          <w:tab w:val="left" w:pos="708"/>
        </w:tabs>
        <w:ind w:left="2832"/>
        <w:rPr>
          <w:rFonts w:ascii="Arial" w:hAnsi="Arial" w:cs="Arial"/>
          <w:sz w:val="22"/>
          <w:szCs w:val="22"/>
        </w:rPr>
      </w:pPr>
      <w:r w:rsidRPr="004E5B24">
        <w:rPr>
          <w:rFonts w:ascii="Arial" w:hAnsi="Arial" w:cs="Arial"/>
          <w:sz w:val="22"/>
          <w:szCs w:val="22"/>
        </w:rPr>
        <w:t xml:space="preserve">Ing. </w:t>
      </w:r>
      <w:r w:rsidR="002D5D05" w:rsidRPr="004E5B24">
        <w:rPr>
          <w:rFonts w:ascii="Arial" w:hAnsi="Arial" w:cs="Arial"/>
          <w:sz w:val="22"/>
          <w:szCs w:val="22"/>
        </w:rPr>
        <w:t>Michal Švadlenka</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sidR="005A5A0E" w:rsidRPr="004E5B24">
        <w:rPr>
          <w:rFonts w:ascii="Arial" w:hAnsi="Arial" w:cs="Arial"/>
          <w:sz w:val="22"/>
          <w:szCs w:val="22"/>
        </w:rPr>
        <w:t>bezmotor</w:t>
      </w:r>
      <w:r w:rsidR="004E5B24" w:rsidRPr="004E5B24">
        <w:rPr>
          <w:rFonts w:ascii="Arial" w:hAnsi="Arial" w:cs="Arial"/>
          <w:sz w:val="22"/>
          <w:szCs w:val="22"/>
        </w:rPr>
        <w:t xml:space="preserve">ové </w:t>
      </w:r>
      <w:r w:rsidR="005A5A0E" w:rsidRPr="004E5B24">
        <w:rPr>
          <w:rFonts w:ascii="Arial" w:hAnsi="Arial" w:cs="Arial"/>
          <w:sz w:val="22"/>
          <w:szCs w:val="22"/>
        </w:rPr>
        <w:t xml:space="preserve">dopravy a </w:t>
      </w:r>
      <w:r w:rsidR="004E5B24" w:rsidRPr="004E5B24">
        <w:rPr>
          <w:rFonts w:ascii="Arial" w:hAnsi="Arial" w:cs="Arial"/>
          <w:sz w:val="22"/>
          <w:szCs w:val="22"/>
        </w:rPr>
        <w:t>B</w:t>
      </w:r>
      <w:r w:rsidR="005A5A0E" w:rsidRPr="004E5B24">
        <w:rPr>
          <w:rFonts w:ascii="Arial" w:hAnsi="Arial" w:cs="Arial"/>
          <w:sz w:val="22"/>
          <w:szCs w:val="22"/>
        </w:rPr>
        <w:t>ESIP</w:t>
      </w:r>
      <w:r w:rsidR="003D04E1" w:rsidRPr="004E5B24">
        <w:rPr>
          <w:rFonts w:ascii="Arial" w:hAnsi="Arial" w:cs="Arial"/>
          <w:sz w:val="22"/>
          <w:szCs w:val="22"/>
        </w:rPr>
        <w:t xml:space="preserve"> </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4E5B24" w:rsidRPr="004E5B24">
        <w:rPr>
          <w:rFonts w:ascii="Arial" w:hAnsi="Arial" w:cs="Arial"/>
          <w:sz w:val="22"/>
          <w:szCs w:val="22"/>
        </w:rPr>
        <w:t>Peter Urbánek, technik odd. přípravy a realizace</w:t>
      </w:r>
      <w:r w:rsidR="00B62594">
        <w:rPr>
          <w:rFonts w:ascii="Arial" w:hAnsi="Arial" w:cs="Arial"/>
          <w:sz w:val="22"/>
          <w:szCs w:val="22"/>
        </w:rPr>
        <w:t xml:space="preserve"> BESIP</w:t>
      </w:r>
      <w:r w:rsidR="004E5B24" w:rsidRPr="004E5B24">
        <w:rPr>
          <w:rFonts w:ascii="Arial" w:hAnsi="Arial" w:cs="Arial"/>
          <w:sz w:val="22"/>
          <w:szCs w:val="22"/>
        </w:rPr>
        <w:t xml:space="preserve">                                               </w:t>
      </w:r>
      <w:r w:rsidR="00B62594">
        <w:rPr>
          <w:rFonts w:ascii="Arial" w:hAnsi="Arial" w:cs="Arial"/>
          <w:sz w:val="22"/>
          <w:szCs w:val="22"/>
        </w:rPr>
        <w:t xml:space="preserve">                  </w:t>
      </w:r>
      <w:r w:rsidR="004E5B24" w:rsidRPr="004E5B24">
        <w:rPr>
          <w:rFonts w:ascii="Arial" w:hAnsi="Arial" w:cs="Arial"/>
          <w:sz w:val="22"/>
          <w:szCs w:val="22"/>
        </w:rPr>
        <w:t xml:space="preserve"> </w:t>
      </w:r>
    </w:p>
    <w:p w:rsidR="003D04E1" w:rsidRPr="004E5B24" w:rsidRDefault="003D04E1" w:rsidP="003D04E1">
      <w:pPr>
        <w:pStyle w:val="Zhlav"/>
        <w:tabs>
          <w:tab w:val="clear" w:pos="9072"/>
          <w:tab w:val="left" w:pos="708"/>
          <w:tab w:val="left" w:pos="5103"/>
        </w:tabs>
        <w:rPr>
          <w:rFonts w:ascii="Arial" w:hAnsi="Arial" w:cs="Arial"/>
          <w:sz w:val="22"/>
          <w:szCs w:val="22"/>
        </w:rPr>
      </w:pPr>
    </w:p>
    <w:p w:rsidR="009B0820" w:rsidRPr="004E5B24" w:rsidRDefault="009B0820">
      <w:pPr>
        <w:pStyle w:val="Zhlav"/>
        <w:tabs>
          <w:tab w:val="left" w:pos="708"/>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B62594" w:rsidRPr="004E5B24" w:rsidRDefault="00B62594"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3D04E1" w:rsidRPr="004E5B24" w:rsidRDefault="001114B3" w:rsidP="004E5B24">
      <w:pPr>
        <w:pStyle w:val="Zkladntext"/>
        <w:numPr>
          <w:ilvl w:val="0"/>
          <w:numId w:val="39"/>
        </w:numPr>
        <w:ind w:left="426" w:hanging="426"/>
        <w:rPr>
          <w:rFonts w:ascii="Arial" w:hAnsi="Arial" w:cs="Arial"/>
          <w:sz w:val="22"/>
          <w:szCs w:val="22"/>
        </w:rPr>
      </w:pPr>
      <w:r w:rsidRPr="004E5B24">
        <w:rPr>
          <w:rFonts w:ascii="Arial" w:hAnsi="Arial" w:cs="Arial"/>
          <w:sz w:val="22"/>
          <w:szCs w:val="22"/>
          <w:u w:val="single"/>
        </w:rPr>
        <w:t xml:space="preserve">Předmětem </w:t>
      </w:r>
      <w:r w:rsidR="009B0820" w:rsidRPr="004E5B24">
        <w:rPr>
          <w:rFonts w:ascii="Arial" w:hAnsi="Arial" w:cs="Arial"/>
          <w:sz w:val="22"/>
          <w:szCs w:val="22"/>
          <w:u w:val="single"/>
        </w:rPr>
        <w:t>smlouvy je zhotovení díla</w:t>
      </w:r>
      <w:r w:rsidR="009B0820" w:rsidRPr="004E5B24">
        <w:rPr>
          <w:rFonts w:ascii="Arial" w:hAnsi="Arial" w:cs="Arial"/>
          <w:sz w:val="22"/>
          <w:szCs w:val="22"/>
        </w:rPr>
        <w:t xml:space="preserve">: </w:t>
      </w:r>
      <w:r w:rsidR="00087F66" w:rsidRPr="004E5B24">
        <w:rPr>
          <w:rFonts w:ascii="Arial" w:hAnsi="Arial" w:cs="Arial"/>
          <w:sz w:val="22"/>
          <w:szCs w:val="22"/>
        </w:rPr>
        <w:t>„</w:t>
      </w:r>
      <w:r w:rsidR="004E5B24" w:rsidRPr="004E5B24">
        <w:rPr>
          <w:rFonts w:ascii="Arial" w:hAnsi="Arial" w:cs="Arial"/>
          <w:b/>
          <w:sz w:val="22"/>
          <w:szCs w:val="22"/>
        </w:rPr>
        <w:t>Tusarova - Osadní, Praha 7, č. akce 2970342</w:t>
      </w:r>
      <w:r w:rsidR="003D04E1" w:rsidRPr="004E5B24">
        <w:rPr>
          <w:rFonts w:ascii="Arial" w:hAnsi="Arial" w:cs="Arial"/>
          <w:b/>
          <w:sz w:val="22"/>
          <w:szCs w:val="22"/>
        </w:rPr>
        <w:t xml:space="preserve">“ </w:t>
      </w:r>
      <w:r w:rsidR="009B0820" w:rsidRPr="004E5B24">
        <w:rPr>
          <w:rFonts w:ascii="Arial" w:hAnsi="Arial" w:cs="Arial"/>
          <w:bCs/>
          <w:sz w:val="22"/>
          <w:szCs w:val="22"/>
        </w:rPr>
        <w:t xml:space="preserve">dle projektové dokumentace, kterou </w:t>
      </w:r>
      <w:r w:rsidR="009B0820" w:rsidRPr="004E5B24">
        <w:rPr>
          <w:rFonts w:ascii="Arial" w:hAnsi="Arial" w:cs="Arial"/>
          <w:sz w:val="22"/>
          <w:szCs w:val="22"/>
        </w:rPr>
        <w:t xml:space="preserve">zpracovala </w:t>
      </w:r>
      <w:r w:rsidR="0008297B" w:rsidRPr="004E5B24">
        <w:rPr>
          <w:rFonts w:ascii="Arial" w:hAnsi="Arial" w:cs="Arial"/>
          <w:sz w:val="22"/>
          <w:szCs w:val="22"/>
        </w:rPr>
        <w:t xml:space="preserve">společnost </w:t>
      </w:r>
      <w:r w:rsidR="004E5B24" w:rsidRPr="004E5B24">
        <w:rPr>
          <w:rFonts w:ascii="Arial" w:hAnsi="Arial" w:cs="Arial"/>
          <w:sz w:val="22"/>
          <w:szCs w:val="22"/>
        </w:rPr>
        <w:t>PRO-CONSULT s.r.o. se sídlem Jankovcova 1055/13, 170 00 Praha 7.</w:t>
      </w:r>
    </w:p>
    <w:p w:rsidR="00B46AD0" w:rsidRPr="004E5B24" w:rsidRDefault="00B46AD0" w:rsidP="00E60415">
      <w:pPr>
        <w:pStyle w:val="Odstavecseseznamem"/>
        <w:spacing w:before="120"/>
        <w:ind w:left="426"/>
        <w:jc w:val="both"/>
        <w:rPr>
          <w:rFonts w:ascii="Arial" w:hAnsi="Arial" w:cs="Arial"/>
          <w:sz w:val="22"/>
          <w:szCs w:val="22"/>
        </w:rPr>
      </w:pPr>
      <w:r w:rsidRPr="004E5B24">
        <w:rPr>
          <w:rFonts w:ascii="Arial" w:hAnsi="Arial" w:cs="Arial"/>
          <w:sz w:val="22"/>
          <w:szCs w:val="22"/>
        </w:rPr>
        <w:t>Dílo je vymezeno následovně:</w:t>
      </w:r>
    </w:p>
    <w:p w:rsidR="002D5D05" w:rsidRPr="004E5B24" w:rsidRDefault="004E5B24" w:rsidP="004E5B24">
      <w:pPr>
        <w:spacing w:before="120"/>
        <w:ind w:left="426"/>
        <w:jc w:val="both"/>
        <w:rPr>
          <w:rFonts w:ascii="Arial" w:hAnsi="Arial" w:cs="Arial"/>
          <w:sz w:val="22"/>
          <w:szCs w:val="22"/>
        </w:rPr>
      </w:pPr>
      <w:r w:rsidRPr="00450548">
        <w:rPr>
          <w:rFonts w:ascii="Arial" w:hAnsi="Arial" w:cs="Arial"/>
          <w:sz w:val="22"/>
          <w:szCs w:val="22"/>
        </w:rPr>
        <w:t>Předmětem plnění této veřejné zakázky je  rekonstrukce stávajících chodníků, realizace nové zvýšené křižovatky v ulici Tusarova a Osadní v Praze 7, osazení litinových sloupků na zvýšené ploše křižovatky a umístění cyklostojanů.  Povrch chodníků je z vápencové mozaiky, komunikace má žívičný povrch. Stavba je plynule odvodněna pomocí podélných a příčných spádu do stávajících a nových uličních vpustí.</w:t>
      </w:r>
    </w:p>
    <w:p w:rsidR="004E5B24" w:rsidRPr="004E5B24" w:rsidRDefault="004E5B24" w:rsidP="002D5D05">
      <w:pPr>
        <w:ind w:left="426"/>
        <w:jc w:val="both"/>
        <w:rPr>
          <w:rFonts w:ascii="Arial" w:hAnsi="Arial" w:cs="Arial"/>
          <w:sz w:val="22"/>
          <w:szCs w:val="22"/>
        </w:rPr>
      </w:pPr>
    </w:p>
    <w:p w:rsidR="001515B3" w:rsidRPr="004E5B24" w:rsidRDefault="001515B3" w:rsidP="00A24EA8">
      <w:pPr>
        <w:ind w:left="426"/>
        <w:rPr>
          <w:rFonts w:ascii="Arial" w:hAnsi="Arial" w:cs="Arial"/>
          <w:sz w:val="22"/>
          <w:szCs w:val="22"/>
        </w:rPr>
      </w:pPr>
      <w:r w:rsidRPr="004E5B24">
        <w:rPr>
          <w:rFonts w:ascii="Arial" w:hAnsi="Arial" w:cs="Arial"/>
          <w:sz w:val="22"/>
          <w:szCs w:val="22"/>
        </w:rPr>
        <w:t xml:space="preserve">Součástí předmětu plnění je:  </w:t>
      </w:r>
    </w:p>
    <w:p w:rsidR="001515B3" w:rsidRPr="004E5B24" w:rsidRDefault="001515B3" w:rsidP="00A24EA8">
      <w:pPr>
        <w:numPr>
          <w:ilvl w:val="0"/>
          <w:numId w:val="29"/>
        </w:numPr>
        <w:tabs>
          <w:tab w:val="clear" w:pos="360"/>
          <w:tab w:val="num" w:pos="525"/>
        </w:tabs>
        <w:spacing w:before="60"/>
        <w:ind w:left="426" w:firstLine="0"/>
        <w:rPr>
          <w:rFonts w:ascii="Arial" w:hAnsi="Arial" w:cs="Arial"/>
          <w:sz w:val="22"/>
          <w:szCs w:val="22"/>
        </w:rPr>
      </w:pPr>
      <w:r w:rsidRPr="004E5B24">
        <w:rPr>
          <w:rFonts w:ascii="Arial" w:hAnsi="Arial" w:cs="Arial"/>
          <w:sz w:val="22"/>
          <w:szCs w:val="22"/>
        </w:rPr>
        <w:t>zajištění DIR,</w:t>
      </w:r>
    </w:p>
    <w:p w:rsidR="001515B3" w:rsidRPr="004E5B24" w:rsidRDefault="002C6926" w:rsidP="00A24EA8">
      <w:pPr>
        <w:numPr>
          <w:ilvl w:val="0"/>
          <w:numId w:val="29"/>
        </w:numPr>
        <w:tabs>
          <w:tab w:val="num" w:pos="-468"/>
        </w:tabs>
        <w:ind w:left="426" w:firstLine="0"/>
        <w:rPr>
          <w:rFonts w:ascii="Arial" w:hAnsi="Arial" w:cs="Arial"/>
          <w:sz w:val="22"/>
          <w:szCs w:val="22"/>
        </w:rPr>
      </w:pPr>
      <w:r w:rsidRPr="004E5B24">
        <w:rPr>
          <w:rFonts w:ascii="Arial" w:hAnsi="Arial" w:cs="Arial"/>
          <w:sz w:val="22"/>
          <w:szCs w:val="22"/>
        </w:rPr>
        <w:t>projekt a realizace DIO.</w:t>
      </w:r>
    </w:p>
    <w:p w:rsidR="001515B3" w:rsidRPr="004E5B24" w:rsidRDefault="001515B3" w:rsidP="00A24EA8">
      <w:pPr>
        <w:pStyle w:val="Odstavecseseznamem"/>
        <w:ind w:left="426"/>
        <w:rPr>
          <w:rFonts w:ascii="Arial" w:hAnsi="Arial" w:cs="Arial"/>
          <w:sz w:val="22"/>
          <w:szCs w:val="22"/>
          <w:highlight w:val="yellow"/>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7C2F9F" w:rsidRPr="004E5B24" w:rsidRDefault="009B0820" w:rsidP="007C2F9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4E5B24" w:rsidRPr="004E5B24">
        <w:rPr>
          <w:rFonts w:ascii="Arial" w:hAnsi="Arial" w:cs="Arial"/>
          <w:sz w:val="22"/>
          <w:szCs w:val="22"/>
        </w:rPr>
        <w:t>Praha 7 – Holešovice, ulice Tusarova – Osadní.</w:t>
      </w:r>
    </w:p>
    <w:p w:rsidR="00424D04" w:rsidRPr="004E5B24" w:rsidRDefault="00094627" w:rsidP="007C2F9F">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424D04" w:rsidRPr="004E5B24">
        <w:rPr>
          <w:rFonts w:ascii="Arial" w:hAnsi="Arial" w:cs="Arial"/>
          <w:sz w:val="22"/>
          <w:szCs w:val="22"/>
        </w:rPr>
        <w:t xml:space="preserve"> </w:t>
      </w:r>
      <w:r w:rsidR="008704BD" w:rsidRPr="004E5B24">
        <w:rPr>
          <w:rFonts w:ascii="Arial" w:hAnsi="Arial" w:cs="Arial"/>
          <w:sz w:val="22"/>
          <w:szCs w:val="22"/>
        </w:rPr>
        <w:t xml:space="preserve">Zhotovitel se zavazuje řádně provést dílo 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a ve stanovené době předat dílo objednateli. </w:t>
      </w:r>
    </w:p>
    <w:p w:rsidR="008704BD" w:rsidRPr="004E5B24" w:rsidRDefault="00424D04" w:rsidP="00424D04">
      <w:pPr>
        <w:spacing w:before="24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087F66" w:rsidRPr="004E5B24" w:rsidRDefault="00087F66"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50548"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stavebních prací</w:t>
      </w:r>
      <w:r w:rsidRPr="00450548">
        <w:rPr>
          <w:rFonts w:ascii="Arial" w:hAnsi="Arial" w:cs="Arial"/>
          <w:sz w:val="22"/>
          <w:szCs w:val="22"/>
        </w:rPr>
        <w:t xml:space="preserve">: </w:t>
      </w:r>
      <w:r w:rsidR="007A066F" w:rsidRPr="00450548">
        <w:rPr>
          <w:rFonts w:ascii="Arial" w:hAnsi="Arial" w:cs="Arial"/>
          <w:sz w:val="22"/>
          <w:szCs w:val="22"/>
        </w:rPr>
        <w:t>dle vydaného DIR, který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756521" w:rsidRPr="004E5B24" w:rsidRDefault="00756521" w:rsidP="00841B76">
      <w:pPr>
        <w:pStyle w:val="Odstavecseseznamem"/>
        <w:ind w:left="426"/>
        <w:rPr>
          <w:rFonts w:ascii="Arial" w:hAnsi="Arial" w:cs="Arial"/>
          <w:sz w:val="22"/>
          <w:szCs w:val="22"/>
        </w:rPr>
      </w:pPr>
    </w:p>
    <w:p w:rsidR="00B46AD0" w:rsidRPr="004E5B24"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584E68">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bookmarkStart w:id="0" w:name="_GoBack"/>
      <w:bookmarkEnd w:id="0"/>
    </w:p>
    <w:p w:rsidR="0002286E" w:rsidRPr="0002286E" w:rsidRDefault="0002286E" w:rsidP="0002286E">
      <w:pPr>
        <w:pStyle w:val="Odstavecseseznamem"/>
        <w:rPr>
          <w:rFonts w:ascii="Arial" w:hAnsi="Arial" w:cs="Arial"/>
          <w:sz w:val="22"/>
          <w:szCs w:val="22"/>
        </w:rPr>
      </w:pPr>
    </w:p>
    <w:p w:rsidR="0002286E" w:rsidRPr="0002286E" w:rsidRDefault="0002286E" w:rsidP="0002286E">
      <w:pPr>
        <w:pStyle w:val="Odstavecseseznamem"/>
        <w:numPr>
          <w:ilvl w:val="0"/>
          <w:numId w:val="26"/>
        </w:numPr>
        <w:ind w:left="426" w:hanging="426"/>
        <w:outlineLvl w:val="1"/>
        <w:rPr>
          <w:rFonts w:ascii="Arial" w:hAnsi="Arial" w:cs="Arial"/>
          <w:sz w:val="22"/>
          <w:szCs w:val="22"/>
        </w:rPr>
      </w:pPr>
      <w:r w:rsidRPr="0002286E">
        <w:rPr>
          <w:rFonts w:ascii="Arial" w:hAnsi="Arial" w:cs="Arial"/>
          <w:sz w:val="22"/>
          <w:szCs w:val="22"/>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02286E" w:rsidRPr="004E5B24" w:rsidRDefault="0002286E" w:rsidP="0002286E">
      <w:pPr>
        <w:pStyle w:val="Odstavecseseznamem"/>
        <w:ind w:left="426"/>
        <w:outlineLvl w:val="1"/>
        <w:rPr>
          <w:rFonts w:ascii="Arial" w:hAnsi="Arial" w:cs="Arial"/>
          <w:sz w:val="22"/>
          <w:szCs w:val="22"/>
        </w:rPr>
      </w:pPr>
    </w:p>
    <w:p w:rsidR="007C2F9F" w:rsidRPr="004E5B24" w:rsidRDefault="007C2F9F"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B953CF">
      <w:pPr>
        <w:pStyle w:val="Odstavecseseznamem"/>
        <w:numPr>
          <w:ilvl w:val="0"/>
          <w:numId w:val="10"/>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AF3599">
      <w:pPr>
        <w:pStyle w:val="Odstavecseseznamem"/>
        <w:numPr>
          <w:ilvl w:val="0"/>
          <w:numId w:val="10"/>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9B0820" w:rsidRPr="004E5B24" w:rsidRDefault="009B0820">
      <w:pPr>
        <w:pStyle w:val="Nadpis2"/>
        <w:rPr>
          <w:rFonts w:ascii="Arial" w:hAnsi="Arial" w:cs="Arial"/>
          <w:b w:val="0"/>
          <w:bCs/>
          <w:sz w:val="22"/>
          <w:szCs w:val="22"/>
        </w:rPr>
      </w:pPr>
      <w:r w:rsidRPr="004E5B24">
        <w:rPr>
          <w:rFonts w:ascii="Arial" w:hAnsi="Arial" w:cs="Arial"/>
          <w:sz w:val="22"/>
          <w:szCs w:val="22"/>
        </w:rPr>
        <w:t> </w:t>
      </w: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9B0820" w:rsidRPr="004E5B24" w:rsidRDefault="009B0820" w:rsidP="00B17A9A">
      <w:pPr>
        <w:pStyle w:val="Nadpis2"/>
        <w:spacing w:before="360"/>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i po provedení prací event.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lastRenderedPageBreak/>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4E5B24">
        <w:rPr>
          <w:rFonts w:ascii="Arial" w:hAnsi="Arial" w:cs="Arial"/>
          <w:sz w:val="22"/>
          <w:szCs w:val="22"/>
        </w:rPr>
        <w:t>Zhotovitel</w:t>
      </w:r>
      <w:r w:rsidR="002D0517" w:rsidRPr="004E5B24">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D74A41" w:rsidRPr="00B62594" w:rsidRDefault="007A066F" w:rsidP="00573B83">
      <w:pPr>
        <w:spacing w:before="120"/>
        <w:ind w:left="360" w:hanging="360"/>
        <w:jc w:val="both"/>
        <w:rPr>
          <w:rFonts w:ascii="Arial" w:hAnsi="Arial" w:cs="Arial"/>
          <w:sz w:val="22"/>
          <w:szCs w:val="22"/>
        </w:rPr>
      </w:pPr>
      <w:r w:rsidRPr="00B62594">
        <w:rPr>
          <w:rFonts w:ascii="Arial" w:hAnsi="Arial" w:cs="Arial"/>
          <w:sz w:val="22"/>
          <w:szCs w:val="22"/>
        </w:rPr>
        <w:t>8.  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 Zároveň bude pozastávka uvolněna po předání kompletních podkladů pro aktivaci investiční akce do majetku MHMP dle požadavků TDI.</w:t>
      </w:r>
      <w:r w:rsidRPr="00B62594">
        <w:rPr>
          <w:rFonts w:ascii="Arial" w:hAnsi="Arial" w:cs="Arial"/>
          <w:sz w:val="22"/>
          <w:szCs w:val="22"/>
        </w:rPr>
        <w:tab/>
      </w:r>
      <w:r w:rsidR="00B256DA" w:rsidRPr="00B62594">
        <w:rPr>
          <w:rFonts w:ascii="Arial" w:hAnsi="Arial" w:cs="Arial"/>
          <w:sz w:val="22"/>
          <w:szCs w:val="22"/>
        </w:rPr>
        <w:tab/>
      </w:r>
      <w:r w:rsidR="00B256DA" w:rsidRPr="00B62594">
        <w:rPr>
          <w:rFonts w:ascii="Arial" w:hAnsi="Arial" w:cs="Arial"/>
          <w:sz w:val="22"/>
          <w:szCs w:val="22"/>
        </w:rPr>
        <w:tab/>
      </w:r>
      <w:r w:rsidR="00B256DA" w:rsidRPr="00B62594">
        <w:rPr>
          <w:rFonts w:ascii="Arial" w:hAnsi="Arial" w:cs="Arial"/>
          <w:sz w:val="22"/>
          <w:szCs w:val="22"/>
        </w:rPr>
        <w:tab/>
      </w:r>
      <w:r w:rsidR="00B256DA" w:rsidRPr="00B62594">
        <w:rPr>
          <w:rFonts w:ascii="Arial" w:hAnsi="Arial" w:cs="Arial"/>
          <w:sz w:val="22"/>
          <w:szCs w:val="22"/>
        </w:rPr>
        <w:tab/>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0504D8">
      <w:pPr>
        <w:pStyle w:val="Odstavecseseznamem"/>
        <w:numPr>
          <w:ilvl w:val="0"/>
          <w:numId w:val="43"/>
        </w:numPr>
        <w:tabs>
          <w:tab w:val="left" w:pos="284"/>
        </w:tabs>
        <w:jc w:val="both"/>
        <w:outlineLvl w:val="1"/>
        <w:rPr>
          <w:rFonts w:ascii="Arial" w:hAnsi="Arial" w:cs="Arial"/>
          <w:sz w:val="22"/>
          <w:szCs w:val="22"/>
        </w:rPr>
      </w:pPr>
      <w:r w:rsidRPr="000504D8">
        <w:rPr>
          <w:rFonts w:ascii="Arial" w:hAnsi="Arial" w:cs="Arial"/>
          <w:sz w:val="22"/>
          <w:szCs w:val="22"/>
        </w:rPr>
        <w:t>Zhotovitel</w:t>
      </w:r>
      <w:r w:rsidR="006979FA" w:rsidRPr="000504D8">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0504D8">
        <w:rPr>
          <w:rFonts w:ascii="Arial" w:hAnsi="Arial" w:cs="Arial"/>
          <w:sz w:val="22"/>
          <w:szCs w:val="22"/>
        </w:rPr>
        <w:t>Zhotovitel</w:t>
      </w:r>
      <w:r w:rsidR="006979FA" w:rsidRPr="000504D8">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0504D8">
        <w:rPr>
          <w:rFonts w:ascii="Arial" w:hAnsi="Arial" w:cs="Arial"/>
          <w:sz w:val="22"/>
          <w:szCs w:val="22"/>
        </w:rPr>
        <w:t>zhotovitel</w:t>
      </w:r>
      <w:r w:rsidR="006979FA" w:rsidRPr="000504D8">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504D8" w:rsidRPr="000504D8" w:rsidRDefault="000504D8" w:rsidP="000504D8">
      <w:pPr>
        <w:pStyle w:val="Odstavecseseznamem"/>
        <w:tabs>
          <w:tab w:val="left" w:pos="284"/>
        </w:tabs>
        <w:ind w:left="360"/>
        <w:jc w:val="both"/>
        <w:outlineLvl w:val="1"/>
        <w:rPr>
          <w:rFonts w:ascii="Arial" w:hAnsi="Arial" w:cs="Arial"/>
          <w:sz w:val="22"/>
          <w:szCs w:val="22"/>
        </w:rPr>
      </w:pPr>
    </w:p>
    <w:p w:rsidR="000504D8" w:rsidRDefault="000504D8" w:rsidP="000504D8">
      <w:pPr>
        <w:pStyle w:val="Odstavecseseznamem"/>
        <w:numPr>
          <w:ilvl w:val="0"/>
          <w:numId w:val="43"/>
        </w:numPr>
        <w:jc w:val="both"/>
        <w:rPr>
          <w:rFonts w:ascii="Arial" w:hAnsi="Arial" w:cs="Arial"/>
          <w:sz w:val="22"/>
          <w:szCs w:val="22"/>
        </w:rPr>
      </w:pPr>
      <w:r>
        <w:rPr>
          <w:rFonts w:ascii="Arial" w:hAnsi="Arial" w:cs="Arial"/>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budou mít schválený rozměr dopravní značky o rozměrech 1500 x 1000 mm se zaoblenými hranami a budou umístěny na sloupku s reflexními červeno bílými prvky. Zhotovitel je povinen tyto tabule zajistit a po nabytí účinnosti příslušného opatření obecné povahy (OOP) je umístit v souladu s OOP neprodleně, nejpozději však v den započetí stavby, na předem určené vhodné místo.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0504D8" w:rsidRDefault="000504D8" w:rsidP="000504D8">
      <w:pPr>
        <w:pStyle w:val="Odstavecseseznamem"/>
        <w:ind w:left="360"/>
        <w:jc w:val="both"/>
        <w:rPr>
          <w:rFonts w:ascii="Arial" w:hAnsi="Arial" w:cs="Arial"/>
          <w:sz w:val="22"/>
          <w:szCs w:val="22"/>
        </w:rPr>
      </w:pPr>
    </w:p>
    <w:p w:rsidR="000504D8" w:rsidRDefault="000504D8" w:rsidP="000504D8">
      <w:pPr>
        <w:pStyle w:val="Odstavecseseznamem"/>
        <w:numPr>
          <w:ilvl w:val="0"/>
          <w:numId w:val="43"/>
        </w:numPr>
        <w:jc w:val="both"/>
        <w:rPr>
          <w:rFonts w:ascii="Arial" w:hAnsi="Arial" w:cs="Arial"/>
          <w:sz w:val="22"/>
          <w:szCs w:val="22"/>
        </w:rPr>
      </w:pPr>
      <w:r>
        <w:rPr>
          <w:rFonts w:ascii="Arial" w:hAnsi="Arial" w:cs="Arial"/>
          <w:sz w:val="22"/>
          <w:szCs w:val="22"/>
        </w:rPr>
        <w:lastRenderedPageBreak/>
        <w:t xml:space="preserve">Zhotovitel prohlašuje, že </w:t>
      </w:r>
    </w:p>
    <w:p w:rsidR="000504D8" w:rsidRDefault="000504D8" w:rsidP="000504D8">
      <w:pPr>
        <w:ind w:left="426"/>
        <w:jc w:val="both"/>
        <w:rPr>
          <w:rFonts w:ascii="Arial" w:hAnsi="Arial" w:cs="Arial"/>
          <w:i/>
          <w:sz w:val="22"/>
          <w:szCs w:val="22"/>
          <w:highlight w:val="cyan"/>
        </w:rPr>
      </w:pPr>
    </w:p>
    <w:p w:rsidR="000504D8" w:rsidRDefault="000504D8" w:rsidP="000504D8">
      <w:pPr>
        <w:ind w:left="426"/>
        <w:jc w:val="both"/>
        <w:rPr>
          <w:rFonts w:ascii="Arial" w:hAnsi="Arial" w:cs="Arial"/>
          <w:i/>
          <w:sz w:val="22"/>
          <w:szCs w:val="22"/>
        </w:rPr>
      </w:pPr>
      <w:r>
        <w:rPr>
          <w:rFonts w:ascii="Arial" w:hAnsi="Arial" w:cs="Arial"/>
          <w:i/>
          <w:sz w:val="22"/>
          <w:szCs w:val="22"/>
          <w:highlight w:val="cyan"/>
        </w:rPr>
        <w:t>Alternativně:</w:t>
      </w:r>
    </w:p>
    <w:p w:rsidR="000504D8" w:rsidRDefault="000504D8" w:rsidP="000504D8">
      <w:pPr>
        <w:ind w:left="426"/>
        <w:jc w:val="both"/>
        <w:rPr>
          <w:rFonts w:ascii="Arial" w:hAnsi="Arial" w:cs="Arial"/>
          <w:sz w:val="22"/>
          <w:szCs w:val="22"/>
        </w:rPr>
      </w:pPr>
    </w:p>
    <w:p w:rsidR="000504D8" w:rsidRDefault="000504D8" w:rsidP="000504D8">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0504D8" w:rsidRDefault="000504D8" w:rsidP="000504D8">
      <w:pPr>
        <w:ind w:left="426"/>
        <w:jc w:val="both"/>
        <w:rPr>
          <w:rFonts w:ascii="Arial" w:hAnsi="Arial" w:cs="Arial"/>
          <w:sz w:val="22"/>
          <w:szCs w:val="22"/>
        </w:rPr>
      </w:pPr>
    </w:p>
    <w:p w:rsidR="000504D8" w:rsidRDefault="000504D8" w:rsidP="000504D8">
      <w:pPr>
        <w:ind w:left="426"/>
        <w:jc w:val="both"/>
        <w:rPr>
          <w:rFonts w:ascii="Arial" w:hAnsi="Arial" w:cs="Arial"/>
          <w:i/>
          <w:sz w:val="22"/>
          <w:szCs w:val="22"/>
          <w:highlight w:val="cyan"/>
        </w:rPr>
      </w:pPr>
      <w:r>
        <w:rPr>
          <w:rFonts w:ascii="Arial" w:hAnsi="Arial" w:cs="Arial"/>
          <w:i/>
          <w:sz w:val="22"/>
          <w:szCs w:val="22"/>
          <w:highlight w:val="cyan"/>
        </w:rPr>
        <w:t>nebo:</w:t>
      </w:r>
    </w:p>
    <w:p w:rsidR="000504D8" w:rsidRDefault="000504D8" w:rsidP="000504D8">
      <w:pPr>
        <w:ind w:left="426"/>
        <w:jc w:val="both"/>
        <w:rPr>
          <w:rFonts w:ascii="Arial" w:hAnsi="Arial" w:cs="Arial"/>
          <w:i/>
          <w:sz w:val="22"/>
          <w:szCs w:val="22"/>
          <w:highlight w:val="cyan"/>
        </w:rPr>
      </w:pPr>
    </w:p>
    <w:p w:rsidR="000504D8" w:rsidRDefault="000504D8" w:rsidP="000504D8">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0504D8" w:rsidRDefault="000504D8" w:rsidP="000504D8">
      <w:pPr>
        <w:ind w:left="426"/>
        <w:jc w:val="both"/>
        <w:rPr>
          <w:rFonts w:ascii="Arial" w:hAnsi="Arial" w:cs="Arial"/>
          <w:sz w:val="22"/>
          <w:szCs w:val="22"/>
        </w:rPr>
      </w:pPr>
    </w:p>
    <w:p w:rsidR="000504D8" w:rsidRDefault="000504D8" w:rsidP="000504D8">
      <w:pPr>
        <w:ind w:left="426" w:hanging="426"/>
        <w:jc w:val="both"/>
        <w:rPr>
          <w:rFonts w:ascii="Arial" w:hAnsi="Arial" w:cs="Arial"/>
          <w:bCs/>
          <w:sz w:val="22"/>
          <w:szCs w:val="22"/>
        </w:rPr>
      </w:pPr>
      <w:r>
        <w:rPr>
          <w:rFonts w:ascii="Arial" w:hAnsi="Arial" w:cs="Arial"/>
          <w:bCs/>
          <w:sz w:val="22"/>
          <w:szCs w:val="22"/>
        </w:rPr>
        <w:t>6.   Vzhledem k výše uvedenému prohlášení v čl.VI. odst. 5. této smlouvy zhotovitel dokládá plán dopravní trasy s uvedením vzdáleností k místu plnění díla v km, po které bude zajišťovat včasnou dodávku potřebného množství asfaltových směsí na staveniště.</w:t>
      </w:r>
    </w:p>
    <w:p w:rsidR="000504D8" w:rsidRDefault="000504D8" w:rsidP="000504D8">
      <w:pPr>
        <w:pStyle w:val="Odstavecseseznamem"/>
        <w:ind w:left="360"/>
        <w:jc w:val="both"/>
        <w:rPr>
          <w:rFonts w:ascii="Arial" w:hAnsi="Arial" w:cs="Arial"/>
          <w:sz w:val="22"/>
          <w:szCs w:val="22"/>
        </w:rPr>
      </w:pP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A4576F" w:rsidRPr="007A066F" w:rsidRDefault="00A4576F"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w:t>
      </w:r>
      <w:r w:rsidRPr="007A066F">
        <w:rPr>
          <w:rFonts w:ascii="Arial" w:hAnsi="Arial" w:cs="Arial"/>
          <w:sz w:val="22"/>
          <w:szCs w:val="22"/>
        </w:rPr>
        <w:lastRenderedPageBreak/>
        <w:t xml:space="preserve">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(TDI)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7A066F" w:rsidRDefault="007D5620" w:rsidP="007D5620">
      <w:pPr>
        <w:jc w:val="both"/>
        <w:rPr>
          <w:rFonts w:ascii="Arial" w:hAnsi="Arial" w:cs="Arial"/>
          <w:sz w:val="22"/>
          <w:szCs w:val="22"/>
        </w:rPr>
      </w:pPr>
      <w:r w:rsidRPr="007A066F">
        <w:rPr>
          <w:rFonts w:ascii="Arial" w:hAnsi="Arial" w:cs="Arial"/>
          <w:sz w:val="22"/>
          <w:szCs w:val="22"/>
        </w:rPr>
        <w:t xml:space="preserve">7.  </w:t>
      </w:r>
      <w:r w:rsidR="009B0820" w:rsidRPr="007A066F">
        <w:rPr>
          <w:rFonts w:ascii="Arial" w:hAnsi="Arial" w:cs="Arial"/>
          <w:sz w:val="22"/>
          <w:szCs w:val="22"/>
        </w:rPr>
        <w:t xml:space="preserve">Objednatel požaduje, aby </w:t>
      </w:r>
      <w:r w:rsidR="00251C13" w:rsidRPr="007A066F">
        <w:rPr>
          <w:rFonts w:ascii="Arial" w:hAnsi="Arial" w:cs="Arial"/>
          <w:sz w:val="22"/>
          <w:szCs w:val="22"/>
        </w:rPr>
        <w:t>zhotovitel</w:t>
      </w:r>
      <w:r w:rsidR="009B0820" w:rsidRPr="007A066F">
        <w:rPr>
          <w:rFonts w:ascii="Arial" w:hAnsi="Arial" w:cs="Arial"/>
          <w:sz w:val="22"/>
          <w:szCs w:val="22"/>
        </w:rPr>
        <w:t xml:space="preserve"> předložil k přejímacímu řízení stavby tyto doklady: </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originál SD</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 xml:space="preserve">výsledky prováděných zkoušek předepsaných v PD a příslušných ČSN či </w:t>
      </w:r>
      <w:r w:rsidR="007055AD" w:rsidRPr="007A066F">
        <w:rPr>
          <w:rFonts w:ascii="Arial" w:hAnsi="Arial" w:cs="Arial"/>
          <w:sz w:val="22"/>
          <w:szCs w:val="22"/>
        </w:rPr>
        <w:t>v technických předpisech objednatele (TP TSK)</w:t>
      </w:r>
      <w:r w:rsidRPr="007A066F">
        <w:rPr>
          <w:rFonts w:ascii="Arial" w:hAnsi="Arial" w:cs="Arial"/>
          <w:sz w:val="22"/>
          <w:szCs w:val="22"/>
        </w:rPr>
        <w:t xml:space="preserve">. </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atesty použitých materiál</w:t>
      </w:r>
      <w:r w:rsidR="00FC169D" w:rsidRPr="007A066F">
        <w:rPr>
          <w:rFonts w:ascii="Arial" w:hAnsi="Arial" w:cs="Arial"/>
          <w:sz w:val="22"/>
          <w:szCs w:val="22"/>
        </w:rPr>
        <w:t>ů</w:t>
      </w:r>
      <w:r w:rsidRPr="007A066F">
        <w:rPr>
          <w:rFonts w:ascii="Arial" w:hAnsi="Arial" w:cs="Arial"/>
          <w:sz w:val="22"/>
          <w:szCs w:val="22"/>
        </w:rPr>
        <w:t xml:space="preserve"> a prohlášení o shodě</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 xml:space="preserve">dokumentaci skutečného provedení </w:t>
      </w:r>
      <w:r w:rsidR="00FC169D" w:rsidRPr="007A066F">
        <w:rPr>
          <w:rFonts w:ascii="Arial" w:hAnsi="Arial" w:cs="Arial"/>
          <w:sz w:val="22"/>
          <w:szCs w:val="22"/>
        </w:rPr>
        <w:t xml:space="preserve">díla </w:t>
      </w:r>
      <w:r w:rsidRPr="007A066F">
        <w:rPr>
          <w:rFonts w:ascii="Arial" w:hAnsi="Arial" w:cs="Arial"/>
          <w:sz w:val="22"/>
          <w:szCs w:val="22"/>
        </w:rPr>
        <w:t>v počtu 3 paré</w:t>
      </w:r>
    </w:p>
    <w:p w:rsidR="00AD693C" w:rsidRPr="007A066F" w:rsidRDefault="00AD693C"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geometrické plány</w:t>
      </w:r>
    </w:p>
    <w:p w:rsidR="009B0820" w:rsidRPr="007A066F" w:rsidRDefault="009B0820" w:rsidP="00AF3599">
      <w:pPr>
        <w:numPr>
          <w:ilvl w:val="0"/>
          <w:numId w:val="5"/>
        </w:numPr>
        <w:tabs>
          <w:tab w:val="clear" w:pos="1428"/>
          <w:tab w:val="num" w:pos="851"/>
        </w:tabs>
        <w:ind w:left="851" w:hanging="425"/>
        <w:jc w:val="both"/>
        <w:rPr>
          <w:rFonts w:ascii="Arial" w:hAnsi="Arial" w:cs="Arial"/>
          <w:sz w:val="22"/>
          <w:szCs w:val="22"/>
        </w:rPr>
      </w:pPr>
      <w:r w:rsidRPr="007A066F">
        <w:rPr>
          <w:rFonts w:ascii="Arial" w:hAnsi="Arial" w:cs="Arial"/>
          <w:sz w:val="22"/>
          <w:szCs w:val="22"/>
        </w:rPr>
        <w:t xml:space="preserve">zaměření stavby jak v písemné podobě, tak v digitální formě na CD (1x pro </w:t>
      </w:r>
      <w:r w:rsidR="00980AD9" w:rsidRPr="007A066F">
        <w:rPr>
          <w:rFonts w:ascii="Arial" w:hAnsi="Arial" w:cs="Arial"/>
          <w:sz w:val="22"/>
          <w:szCs w:val="22"/>
        </w:rPr>
        <w:t>IPR Praha -Institut plánování a rozvoje hlavního města Prahy</w:t>
      </w:r>
      <w:r w:rsidRPr="007A066F">
        <w:rPr>
          <w:rFonts w:ascii="Arial" w:hAnsi="Arial" w:cs="Arial"/>
          <w:sz w:val="22"/>
          <w:szCs w:val="22"/>
        </w:rPr>
        <w:t xml:space="preserve">, Vyšehradská 57, Praha 2 a 1x pro TSK – </w:t>
      </w:r>
      <w:r w:rsidR="00FA0439" w:rsidRPr="007A066F">
        <w:rPr>
          <w:rFonts w:ascii="Arial" w:hAnsi="Arial" w:cs="Arial"/>
          <w:sz w:val="22"/>
          <w:szCs w:val="22"/>
        </w:rPr>
        <w:t>odd.</w:t>
      </w:r>
      <w:r w:rsidRPr="007A066F">
        <w:rPr>
          <w:rFonts w:ascii="Arial" w:hAnsi="Arial" w:cs="Arial"/>
          <w:sz w:val="22"/>
          <w:szCs w:val="22"/>
        </w:rPr>
        <w:t xml:space="preserve"> </w:t>
      </w:r>
      <w:r w:rsidR="002C3CC7" w:rsidRPr="007A066F">
        <w:rPr>
          <w:rFonts w:ascii="Arial" w:hAnsi="Arial" w:cs="Arial"/>
          <w:sz w:val="22"/>
          <w:szCs w:val="22"/>
        </w:rPr>
        <w:t>inf. rozvoje a GIS</w:t>
      </w:r>
      <w:r w:rsidRPr="007A066F">
        <w:rPr>
          <w:rFonts w:ascii="Arial" w:hAnsi="Arial" w:cs="Arial"/>
          <w:sz w:val="22"/>
          <w:szCs w:val="22"/>
        </w:rPr>
        <w:t>)</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 xml:space="preserve">doklad o předání geodet. zaměření na </w:t>
      </w:r>
      <w:r w:rsidR="00980AD9" w:rsidRPr="007A066F">
        <w:rPr>
          <w:rFonts w:ascii="Arial" w:hAnsi="Arial" w:cs="Arial"/>
          <w:sz w:val="22"/>
          <w:szCs w:val="22"/>
        </w:rPr>
        <w:t>IPR Praha</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vyúčtování likvidace vybouraného materiálu</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hospodaření s odpady, doklad o likvidaci odpadů</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9B0820" w:rsidRDefault="009B0820" w:rsidP="00A24EA8">
      <w:pPr>
        <w:pStyle w:val="Nadpis2"/>
        <w:spacing w:before="120"/>
        <w:jc w:val="center"/>
        <w:rPr>
          <w:rFonts w:cs="Courier New"/>
        </w:rPr>
      </w:pPr>
      <w:r>
        <w:rPr>
          <w:rFonts w:cs="Courier New"/>
        </w:rPr>
        <w:t>IX.</w:t>
      </w:r>
    </w:p>
    <w:p w:rsidR="009B0820" w:rsidRPr="007A066F" w:rsidRDefault="009B0820" w:rsidP="006C385A">
      <w:pPr>
        <w:pStyle w:val="Nadpis2"/>
        <w:jc w:val="center"/>
        <w:rPr>
          <w:rFonts w:ascii="Arial" w:hAnsi="Arial" w:cs="Arial"/>
          <w:sz w:val="22"/>
          <w:szCs w:val="22"/>
        </w:rPr>
      </w:pPr>
      <w:r w:rsidRPr="007A066F">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7D5620" w:rsidRPr="007A066F" w:rsidRDefault="007D5620" w:rsidP="00AF359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w:t>
      </w:r>
      <w:r w:rsidR="00251C13" w:rsidRPr="007A066F">
        <w:rPr>
          <w:rFonts w:ascii="Arial" w:hAnsi="Arial" w:cs="Arial"/>
          <w:snapToGrid w:val="0"/>
          <w:sz w:val="22"/>
          <w:szCs w:val="22"/>
        </w:rPr>
        <w:t>zhotovitel</w:t>
      </w:r>
      <w:r w:rsidRPr="007A066F">
        <w:rPr>
          <w:rFonts w:ascii="Arial" w:hAnsi="Arial" w:cs="Arial"/>
          <w:snapToGrid w:val="0"/>
          <w:sz w:val="22"/>
          <w:szCs w:val="22"/>
        </w:rPr>
        <w:t xml:space="preserve"> povinen je odstranit na své náklady bez zbytečného odkladu. </w:t>
      </w:r>
      <w:r w:rsidRPr="007A066F">
        <w:rPr>
          <w:rFonts w:ascii="Arial" w:hAnsi="Arial" w:cs="Arial"/>
          <w:sz w:val="22"/>
          <w:szCs w:val="22"/>
        </w:rPr>
        <w:t> </w:t>
      </w:r>
    </w:p>
    <w:p w:rsidR="00183B76" w:rsidRDefault="00FC169D">
      <w:pPr>
        <w:jc w:val="both"/>
        <w:rPr>
          <w:rFonts w:cs="Courier New"/>
        </w:rPr>
      </w:pPr>
      <w:r>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lastRenderedPageBreak/>
        <w:t>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B17A9A">
      <w:pPr>
        <w:pStyle w:val="Nadpis2"/>
        <w:spacing w:before="48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4B5E69" w:rsidRPr="007A066F" w:rsidRDefault="004B5E69" w:rsidP="004B5E69">
      <w:pPr>
        <w:spacing w:before="240" w:after="120"/>
        <w:ind w:left="426"/>
        <w:jc w:val="both"/>
        <w:rPr>
          <w:rFonts w:ascii="Arial" w:hAnsi="Arial" w:cs="Arial"/>
          <w:sz w:val="22"/>
          <w:szCs w:val="22"/>
        </w:rPr>
      </w:pPr>
      <w:r w:rsidRPr="007A066F">
        <w:rPr>
          <w:rFonts w:ascii="Arial" w:hAnsi="Arial" w:cs="Arial"/>
          <w:sz w:val="22"/>
          <w:szCs w:val="22"/>
          <w:u w:val="single"/>
        </w:rPr>
        <w:t>Dále zhotovitel umístí 2 ks informační DZ s textem předepsaným TSK a termíny stavby</w:t>
      </w:r>
      <w:r w:rsidRPr="007A066F">
        <w:rPr>
          <w:rFonts w:ascii="Arial" w:hAnsi="Arial" w:cs="Arial"/>
          <w:sz w:val="22"/>
          <w:szCs w:val="22"/>
        </w:rPr>
        <w:t xml:space="preserve">. </w:t>
      </w:r>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Objednatel si vyhrazuje právo změny termínu realizace, pokud to dopravní nebo jiné podmínky budou vyžadovat (požadavek OD</w:t>
      </w:r>
      <w:r w:rsidR="0063354D" w:rsidRPr="007A066F">
        <w:rPr>
          <w:rFonts w:cs="Arial"/>
          <w:sz w:val="22"/>
          <w:szCs w:val="22"/>
        </w:rPr>
        <w:t>A</w:t>
      </w:r>
      <w:r w:rsidRPr="007A066F">
        <w:rPr>
          <w:rFonts w:cs="Arial"/>
          <w:sz w:val="22"/>
          <w:szCs w:val="22"/>
        </w:rPr>
        <w:t xml:space="preserve"> MHMP,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w:t>
      </w:r>
      <w:r w:rsidR="006712CD" w:rsidRPr="007A066F">
        <w:rPr>
          <w:rFonts w:cs="Arial"/>
          <w:sz w:val="22"/>
          <w:szCs w:val="22"/>
        </w:rPr>
        <w:lastRenderedPageBreak/>
        <w:t xml:space="preserve">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TDI,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A066F">
        <w:rPr>
          <w:rFonts w:ascii="Arial" w:hAnsi="Arial" w:cs="Arial"/>
          <w:sz w:val="22"/>
          <w:szCs w:val="22"/>
        </w:rPr>
        <w:t xml:space="preserve"> a dotčených organizací</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17701D" w:rsidRPr="007A066F">
        <w:rPr>
          <w:rFonts w:cs="Arial"/>
          <w:sz w:val="22"/>
          <w:szCs w:val="22"/>
        </w:rPr>
        <w:t xml:space="preserve"> zajistí DIR, dodrží jeho podmínky a podmínky dopravní obslužnosti a uhradí jakékoliv sankce za jeho porušení. V případě, že oprava nebude dokončena v termínu dle DIRu, si </w:t>
      </w:r>
      <w:r w:rsidRPr="007A066F">
        <w:rPr>
          <w:rFonts w:cs="Arial"/>
          <w:sz w:val="22"/>
          <w:szCs w:val="22"/>
        </w:rPr>
        <w:t>zhotovitel</w:t>
      </w:r>
      <w:r w:rsidR="0017701D" w:rsidRPr="007A066F">
        <w:rPr>
          <w:rFonts w:cs="Arial"/>
          <w:sz w:val="22"/>
          <w:szCs w:val="22"/>
        </w:rPr>
        <w:t xml:space="preserve"> sám a na vlastní náklady zajistí projednání a prodloužení (vydání) DIRu k řádnému dokončení práce.</w:t>
      </w:r>
    </w:p>
    <w:p w:rsidR="00E550C5" w:rsidRPr="007A066F" w:rsidRDefault="009E7B0C" w:rsidP="009E7B0C">
      <w:pPr>
        <w:pStyle w:val="Zkladntext3"/>
        <w:numPr>
          <w:ilvl w:val="1"/>
          <w:numId w:val="6"/>
        </w:numPr>
        <w:spacing w:before="120"/>
        <w:ind w:left="426" w:hanging="426"/>
        <w:rPr>
          <w:rFonts w:cs="Arial"/>
          <w:sz w:val="22"/>
          <w:szCs w:val="22"/>
        </w:rPr>
      </w:pPr>
      <w:r w:rsidRPr="007A066F">
        <w:rPr>
          <w:rFonts w:cs="Arial"/>
          <w:sz w:val="22"/>
          <w:szCs w:val="22"/>
        </w:rPr>
        <w:t xml:space="preserve">Osazení dopravního značení bude provedeno odbornou firmou. </w:t>
      </w:r>
      <w:r w:rsidR="00E550C5" w:rsidRPr="007A066F">
        <w:rPr>
          <w:rFonts w:cs="Arial"/>
          <w:sz w:val="22"/>
          <w:szCs w:val="22"/>
        </w:rPr>
        <w:t xml:space="preserve">Zhotovitel se zavazuje, že dopravní značení bude realizováno dle </w:t>
      </w:r>
      <w:r w:rsidR="007055AD" w:rsidRPr="007A066F">
        <w:rPr>
          <w:rFonts w:cs="Arial"/>
          <w:sz w:val="22"/>
          <w:szCs w:val="22"/>
        </w:rPr>
        <w:t>TP TSK</w:t>
      </w:r>
      <w:r w:rsidR="00E550C5" w:rsidRPr="007A066F">
        <w:rPr>
          <w:rFonts w:cs="Arial"/>
          <w:sz w:val="22"/>
          <w:szCs w:val="22"/>
        </w:rPr>
        <w:t>.</w:t>
      </w:r>
    </w:p>
    <w:p w:rsidR="004943C6"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4943C6" w:rsidRPr="007A066F">
        <w:rPr>
          <w:rFonts w:cs="Arial"/>
          <w:sz w:val="22"/>
          <w:szCs w:val="22"/>
        </w:rPr>
        <w:t xml:space="preserve"> si na vlastní náklady zajistí zařízení staveniště</w:t>
      </w:r>
      <w:r w:rsidR="00983376" w:rsidRPr="007A066F">
        <w:rPr>
          <w:rFonts w:cs="Arial"/>
          <w:sz w:val="22"/>
          <w:szCs w:val="22"/>
        </w:rPr>
        <w:t>, včetně projednání jeho umístění</w:t>
      </w:r>
      <w:r w:rsidR="004943C6" w:rsidRPr="007A066F">
        <w:rPr>
          <w:rFonts w:cs="Arial"/>
          <w:sz w:val="22"/>
          <w:szCs w:val="22"/>
        </w:rPr>
        <w:t>, jeho vytýčení příp. projednání záboru jeho plochy, zákresy stávajících inženýrských sítí a jejich vytýčení</w:t>
      </w:r>
      <w:r w:rsidR="00C51E0A" w:rsidRPr="007A066F">
        <w:rPr>
          <w:rFonts w:cs="Arial"/>
          <w:sz w:val="22"/>
          <w:szCs w:val="22"/>
        </w:rPr>
        <w:t xml:space="preserve"> a měření vibrací během stavby.</w:t>
      </w:r>
    </w:p>
    <w:p w:rsidR="004943C6" w:rsidRPr="007A066F" w:rsidRDefault="004943C6" w:rsidP="00AF3599">
      <w:pPr>
        <w:pStyle w:val="Zkladntext3"/>
        <w:numPr>
          <w:ilvl w:val="1"/>
          <w:numId w:val="6"/>
        </w:numPr>
        <w:spacing w:before="120"/>
        <w:ind w:left="426" w:hanging="426"/>
        <w:rPr>
          <w:rFonts w:cs="Arial"/>
          <w:sz w:val="22"/>
          <w:szCs w:val="22"/>
        </w:rPr>
      </w:pPr>
      <w:r w:rsidRPr="007A066F">
        <w:rPr>
          <w:rFonts w:cs="Arial"/>
          <w:sz w:val="22"/>
          <w:szCs w:val="22"/>
        </w:rPr>
        <w:t xml:space="preserve">Před předáním díla předá </w:t>
      </w:r>
      <w:r w:rsidR="00251C13" w:rsidRPr="007A066F">
        <w:rPr>
          <w:rFonts w:cs="Arial"/>
          <w:sz w:val="22"/>
          <w:szCs w:val="22"/>
        </w:rPr>
        <w:t>zhotovitel</w:t>
      </w:r>
      <w:r w:rsidRPr="007A066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C51E0A" w:rsidRPr="007A066F">
        <w:rPr>
          <w:rFonts w:cs="Arial"/>
          <w:sz w:val="22"/>
          <w:szCs w:val="22"/>
        </w:rPr>
        <w:t xml:space="preserve"> zajistí dopracování projektové realizační dokumentace a zábor veřejného prostranství.</w:t>
      </w:r>
    </w:p>
    <w:p w:rsidR="00C51E0A" w:rsidRPr="00F95F30" w:rsidRDefault="00C51E0A" w:rsidP="00AF3599">
      <w:pPr>
        <w:pStyle w:val="Zkladntext3"/>
        <w:numPr>
          <w:ilvl w:val="1"/>
          <w:numId w:val="6"/>
        </w:numPr>
        <w:spacing w:before="120"/>
        <w:ind w:left="426" w:hanging="426"/>
        <w:rPr>
          <w:rFonts w:cs="Arial"/>
          <w:sz w:val="22"/>
          <w:szCs w:val="22"/>
        </w:rPr>
      </w:pPr>
      <w:r w:rsidRPr="00F95F30">
        <w:rPr>
          <w:rFonts w:cs="Arial"/>
          <w:sz w:val="22"/>
          <w:szCs w:val="22"/>
        </w:rPr>
        <w:t xml:space="preserve">Před zahájením stavby předá </w:t>
      </w:r>
      <w:r w:rsidR="00251C13" w:rsidRPr="00F95F30">
        <w:rPr>
          <w:rFonts w:cs="Arial"/>
          <w:sz w:val="22"/>
          <w:szCs w:val="22"/>
        </w:rPr>
        <w:t>zhotovitel</w:t>
      </w:r>
      <w:r w:rsidRPr="00F95F30">
        <w:rPr>
          <w:rFonts w:cs="Arial"/>
          <w:sz w:val="22"/>
          <w:szCs w:val="22"/>
        </w:rPr>
        <w:t xml:space="preserve"> objednateli </w:t>
      </w:r>
      <w:r w:rsidR="009E7B0C" w:rsidRPr="00F95F30">
        <w:rPr>
          <w:rFonts w:cs="Arial"/>
          <w:sz w:val="22"/>
          <w:szCs w:val="22"/>
        </w:rPr>
        <w:t>2</w:t>
      </w:r>
      <w:r w:rsidRPr="00F95F30">
        <w:rPr>
          <w:rFonts w:cs="Arial"/>
          <w:sz w:val="22"/>
          <w:szCs w:val="22"/>
        </w:rPr>
        <w:t xml:space="preserve"> paré RDS a pasportizaci objektů.</w:t>
      </w:r>
    </w:p>
    <w:p w:rsidR="009B0820" w:rsidRPr="00450548" w:rsidRDefault="00251C13" w:rsidP="00AF3599">
      <w:pPr>
        <w:pStyle w:val="Zkladntext3"/>
        <w:numPr>
          <w:ilvl w:val="1"/>
          <w:numId w:val="6"/>
        </w:numPr>
        <w:spacing w:before="120"/>
        <w:ind w:left="426" w:hanging="426"/>
        <w:rPr>
          <w:rFonts w:cs="Arial"/>
          <w:sz w:val="22"/>
          <w:szCs w:val="22"/>
        </w:rPr>
      </w:pPr>
      <w:r w:rsidRPr="00450548">
        <w:rPr>
          <w:rFonts w:cs="Arial"/>
          <w:sz w:val="22"/>
          <w:szCs w:val="22"/>
        </w:rPr>
        <w:t>Zhotovitel</w:t>
      </w:r>
      <w:r w:rsidR="004943C6" w:rsidRPr="00450548">
        <w:rPr>
          <w:rFonts w:cs="Arial"/>
          <w:sz w:val="22"/>
          <w:szCs w:val="22"/>
        </w:rPr>
        <w:t xml:space="preserve"> bere na vědomí, že použití náhradních hmot, materiálů nebo výrobků musí odsouhlasit objednatel a zpracovatel PD.</w:t>
      </w:r>
      <w:r w:rsidR="009B0820" w:rsidRPr="00450548">
        <w:rPr>
          <w:rFonts w:cs="Arial"/>
          <w:sz w:val="22"/>
          <w:szCs w:val="22"/>
        </w:rPr>
        <w:t xml:space="preserve"> </w:t>
      </w:r>
    </w:p>
    <w:p w:rsidR="002670AA" w:rsidRPr="00450548" w:rsidRDefault="00251C13" w:rsidP="00AF3599">
      <w:pPr>
        <w:pStyle w:val="Zkladntext3"/>
        <w:numPr>
          <w:ilvl w:val="1"/>
          <w:numId w:val="6"/>
        </w:numPr>
        <w:spacing w:before="120"/>
        <w:ind w:left="426" w:hanging="426"/>
        <w:rPr>
          <w:rFonts w:cs="Arial"/>
          <w:sz w:val="22"/>
          <w:szCs w:val="22"/>
        </w:rPr>
      </w:pPr>
      <w:r w:rsidRPr="00450548">
        <w:rPr>
          <w:rFonts w:cs="Arial"/>
          <w:sz w:val="22"/>
          <w:szCs w:val="22"/>
        </w:rPr>
        <w:t>Zhotovitel</w:t>
      </w:r>
      <w:r w:rsidR="002670AA" w:rsidRPr="00450548">
        <w:rPr>
          <w:rFonts w:cs="Arial"/>
          <w:sz w:val="22"/>
          <w:szCs w:val="22"/>
        </w:rPr>
        <w:t xml:space="preserve"> se zavazuje, že se bude v průběhu provádění díla řídit technickými normami, které předložil k odsouhlasení objednateli před podpisem smlouvy, a že při realizaci budou použity asfaltové směsi, jejichž průkazní zkoušky předložil před podpisem smlouvy ke schválení objednateli.</w:t>
      </w:r>
    </w:p>
    <w:p w:rsidR="002C6926" w:rsidRPr="00450548" w:rsidRDefault="004943C6" w:rsidP="00AF3599">
      <w:pPr>
        <w:pStyle w:val="Zkladntext3"/>
        <w:numPr>
          <w:ilvl w:val="1"/>
          <w:numId w:val="6"/>
        </w:numPr>
        <w:spacing w:before="120"/>
        <w:ind w:left="426" w:hanging="426"/>
        <w:rPr>
          <w:rFonts w:cs="Arial"/>
          <w:sz w:val="22"/>
          <w:szCs w:val="22"/>
        </w:rPr>
      </w:pPr>
      <w:r w:rsidRPr="00450548">
        <w:rPr>
          <w:rFonts w:cs="Arial"/>
          <w:sz w:val="22"/>
          <w:szCs w:val="22"/>
        </w:rPr>
        <w:t xml:space="preserve"> </w:t>
      </w:r>
      <w:r w:rsidR="00251C13" w:rsidRPr="00450548">
        <w:rPr>
          <w:rFonts w:cs="Arial"/>
          <w:sz w:val="22"/>
          <w:szCs w:val="22"/>
        </w:rPr>
        <w:t>Zhotovitel</w:t>
      </w:r>
      <w:r w:rsidR="009B0820" w:rsidRPr="00450548">
        <w:rPr>
          <w:rFonts w:cs="Arial"/>
          <w:sz w:val="22"/>
          <w:szCs w:val="22"/>
        </w:rPr>
        <w:t xml:space="preserve"> se zavazuje, že předloží při </w:t>
      </w:r>
      <w:r w:rsidR="00187D20" w:rsidRPr="00450548">
        <w:rPr>
          <w:rFonts w:cs="Arial"/>
          <w:sz w:val="22"/>
          <w:szCs w:val="22"/>
        </w:rPr>
        <w:t>předání díla</w:t>
      </w:r>
      <w:r w:rsidR="009B0820" w:rsidRPr="00450548">
        <w:rPr>
          <w:rFonts w:cs="Arial"/>
          <w:sz w:val="22"/>
          <w:szCs w:val="22"/>
        </w:rPr>
        <w:t xml:space="preserve"> kontrolní zkoušky materiálů, které byly na stavbě použity, dále přejímací zkoušky hotové úpravy provedené zkušební laboratoří akreditovanou pro tento typ zkoušek</w:t>
      </w:r>
      <w:r w:rsidR="000504D8">
        <w:rPr>
          <w:rFonts w:cs="Arial"/>
          <w:sz w:val="22"/>
          <w:szCs w:val="22"/>
        </w:rPr>
        <w:t>.</w:t>
      </w:r>
    </w:p>
    <w:p w:rsidR="000504D8" w:rsidRDefault="000504D8" w:rsidP="000504D8">
      <w:pPr>
        <w:pStyle w:val="Zkladntext3"/>
        <w:numPr>
          <w:ilvl w:val="1"/>
          <w:numId w:val="6"/>
        </w:numPr>
        <w:spacing w:before="120"/>
        <w:ind w:left="426" w:hanging="426"/>
        <w:rPr>
          <w:rFonts w:cs="Arial"/>
          <w:sz w:val="22"/>
          <w:szCs w:val="22"/>
        </w:rPr>
      </w:pPr>
      <w:r>
        <w:rPr>
          <w:rFonts w:cs="Arial"/>
          <w:sz w:val="22"/>
          <w:szCs w:val="22"/>
        </w:rPr>
        <w:t xml:space="preserve">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w:t>
      </w:r>
      <w:r>
        <w:rPr>
          <w:rFonts w:cs="Arial"/>
          <w:sz w:val="22"/>
          <w:szCs w:val="22"/>
        </w:rPr>
        <w:lastRenderedPageBreak/>
        <w:t>budou prováděna podle platných ČSN 736175 a 736177 zařízeními splňujícími podmínky těchto norem.</w:t>
      </w:r>
    </w:p>
    <w:p w:rsidR="000504D8" w:rsidRDefault="000504D8" w:rsidP="000504D8">
      <w:pPr>
        <w:pStyle w:val="Zkladntext3"/>
        <w:numPr>
          <w:ilvl w:val="1"/>
          <w:numId w:val="6"/>
        </w:numPr>
        <w:spacing w:before="120"/>
        <w:ind w:left="426" w:hanging="426"/>
        <w:rPr>
          <w:rFonts w:cs="Arial"/>
          <w:sz w:val="22"/>
          <w:szCs w:val="22"/>
        </w:rPr>
      </w:pPr>
      <w:r>
        <w:rPr>
          <w:rFonts w:cs="Arial"/>
          <w:sz w:val="22"/>
          <w:szCs w:val="22"/>
        </w:rPr>
        <w:t>Zhotovitel se zavazuje, že zajistí zhotovení geometrických plánů po ukončení stavby.</w:t>
      </w:r>
    </w:p>
    <w:p w:rsidR="000504D8" w:rsidRDefault="000504D8" w:rsidP="000504D8">
      <w:pPr>
        <w:pStyle w:val="Zkladntext3"/>
        <w:numPr>
          <w:ilvl w:val="1"/>
          <w:numId w:val="6"/>
        </w:numPr>
        <w:spacing w:before="120"/>
        <w:ind w:left="426" w:hanging="426"/>
        <w:rPr>
          <w:rFonts w:cs="Arial"/>
          <w:sz w:val="22"/>
          <w:szCs w:val="22"/>
        </w:rPr>
      </w:pPr>
      <w:r>
        <w:rPr>
          <w:rFonts w:cs="Arial"/>
          <w:snapToGrid w:val="0"/>
          <w:color w:val="000000"/>
          <w:sz w:val="22"/>
          <w:szCs w:val="22"/>
        </w:rPr>
        <w:t xml:space="preserve">V případě hlukového měření zajišťovaného zhotovitelem bude doloženo souhlasné stanovisko od HSHMP. </w:t>
      </w:r>
    </w:p>
    <w:p w:rsidR="000504D8" w:rsidRDefault="000504D8" w:rsidP="000504D8">
      <w:pPr>
        <w:pStyle w:val="Zkladntext3"/>
        <w:numPr>
          <w:ilvl w:val="1"/>
          <w:numId w:val="6"/>
        </w:numPr>
        <w:spacing w:before="120"/>
        <w:ind w:left="426" w:hanging="426"/>
        <w:rPr>
          <w:rFonts w:cs="Arial"/>
          <w:sz w:val="22"/>
          <w:szCs w:val="22"/>
        </w:rPr>
      </w:pPr>
      <w:r>
        <w:rPr>
          <w:rFonts w:cs="Arial"/>
          <w:snapToGrid w:val="0"/>
          <w:color w:val="000000"/>
          <w:sz w:val="22"/>
          <w:szCs w:val="22"/>
        </w:rPr>
        <w:t>Zhotovitel předá na odd. inf. rozvoje a GIS dokumentaci skutečného provedení stavby</w:t>
      </w:r>
      <w:r>
        <w:rPr>
          <w:rFonts w:cs="Arial"/>
          <w:sz w:val="22"/>
          <w:szCs w:val="22"/>
        </w:rPr>
        <w:t xml:space="preserve"> </w:t>
      </w:r>
      <w:r>
        <w:rPr>
          <w:rFonts w:cs="Arial"/>
          <w:snapToGrid w:val="0"/>
          <w:color w:val="000000"/>
          <w:sz w:val="22"/>
          <w:szCs w:val="22"/>
        </w:rPr>
        <w:t>v dig. formě (referenční systém Bpv), geodetické zaměření (papírově a digitálně) a potvrzení o předání na IPR Praha. Doklad k potvrzení zhotovitel obdrží od TDI dané akce.</w:t>
      </w:r>
    </w:p>
    <w:p w:rsidR="000504D8" w:rsidRDefault="000504D8" w:rsidP="000504D8">
      <w:pPr>
        <w:pStyle w:val="Zkladntext3"/>
        <w:numPr>
          <w:ilvl w:val="1"/>
          <w:numId w:val="6"/>
        </w:numPr>
        <w:spacing w:before="120"/>
        <w:ind w:left="426" w:hanging="426"/>
        <w:rPr>
          <w:rFonts w:cs="Arial"/>
          <w:sz w:val="22"/>
          <w:szCs w:val="22"/>
        </w:rPr>
      </w:pPr>
      <w:r>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0504D8" w:rsidRDefault="000504D8" w:rsidP="000504D8">
      <w:pPr>
        <w:pStyle w:val="Zkladntext3"/>
        <w:numPr>
          <w:ilvl w:val="1"/>
          <w:numId w:val="6"/>
        </w:numPr>
        <w:spacing w:before="120"/>
        <w:ind w:left="426" w:hanging="426"/>
        <w:rPr>
          <w:rFonts w:cs="Arial"/>
          <w:sz w:val="22"/>
          <w:szCs w:val="22"/>
        </w:rPr>
      </w:pPr>
      <w:r>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2C6926" w:rsidRPr="007A066F" w:rsidRDefault="002C6926" w:rsidP="00983F5C">
      <w:pPr>
        <w:pStyle w:val="Nadpis2"/>
        <w:jc w:val="center"/>
        <w:rPr>
          <w:rFonts w:ascii="Arial" w:hAnsi="Arial" w:cs="Arial"/>
          <w:sz w:val="22"/>
          <w:szCs w:val="22"/>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7A066F" w:rsidRPr="007A066F">
        <w:rPr>
          <w:rFonts w:ascii="Arial" w:hAnsi="Arial" w:cs="Arial"/>
          <w:b/>
          <w:sz w:val="22"/>
          <w:szCs w:val="22"/>
          <w:lang w:eastAsia="x-none"/>
        </w:rPr>
        <w:t>10</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367C19">
      <w:pPr>
        <w:pStyle w:val="Odstavecseseznamem"/>
        <w:spacing w:before="240" w:line="240" w:lineRule="atLeast"/>
        <w:ind w:left="357"/>
        <w:jc w:val="both"/>
        <w:rPr>
          <w:rFonts w:ascii="Arial" w:hAnsi="Arial" w:cs="Arial"/>
          <w:sz w:val="22"/>
          <w:szCs w:val="22"/>
        </w:rPr>
      </w:pP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lastRenderedPageBreak/>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Pr="007A066F" w:rsidRDefault="009C1F8C"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227436" w:rsidRPr="007A066F" w:rsidRDefault="00227436"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AF3599">
      <w:pPr>
        <w:numPr>
          <w:ilvl w:val="1"/>
          <w:numId w:val="8"/>
        </w:numPr>
        <w:tabs>
          <w:tab w:val="clear" w:pos="1440"/>
          <w:tab w:val="num" w:pos="1276"/>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AF3599">
      <w:pPr>
        <w:numPr>
          <w:ilvl w:val="1"/>
          <w:numId w:val="8"/>
        </w:numPr>
        <w:tabs>
          <w:tab w:val="clear" w:pos="1440"/>
          <w:tab w:val="num" w:pos="1276"/>
        </w:tabs>
        <w:ind w:left="709" w:hanging="283"/>
        <w:jc w:val="both"/>
        <w:rPr>
          <w:rFonts w:ascii="Arial" w:hAnsi="Arial" w:cs="Arial"/>
          <w:sz w:val="22"/>
          <w:szCs w:val="22"/>
        </w:rPr>
      </w:pPr>
      <w:r w:rsidRPr="007A066F">
        <w:rPr>
          <w:rFonts w:ascii="Arial" w:hAnsi="Arial" w:cs="Arial"/>
          <w:sz w:val="22"/>
          <w:szCs w:val="22"/>
        </w:rPr>
        <w:t>Položkový rozpočet</w:t>
      </w:r>
    </w:p>
    <w:p w:rsidR="009B0820" w:rsidRPr="007A066F" w:rsidRDefault="009B0820" w:rsidP="00AF3599">
      <w:pPr>
        <w:numPr>
          <w:ilvl w:val="1"/>
          <w:numId w:val="8"/>
        </w:numPr>
        <w:tabs>
          <w:tab w:val="clear" w:pos="1440"/>
          <w:tab w:val="num" w:pos="1276"/>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0504D8" w:rsidRDefault="000504D8" w:rsidP="000504D8">
      <w:pPr>
        <w:numPr>
          <w:ilvl w:val="0"/>
          <w:numId w:val="8"/>
        </w:numPr>
        <w:jc w:val="both"/>
        <w:rPr>
          <w:rFonts w:ascii="Arial" w:hAnsi="Arial" w:cs="Arial"/>
          <w:sz w:val="22"/>
          <w:szCs w:val="22"/>
          <w:highlight w:val="cyan"/>
        </w:rPr>
      </w:pPr>
      <w:r>
        <w:rPr>
          <w:rFonts w:ascii="Arial" w:hAnsi="Arial" w:cs="Arial"/>
          <w:sz w:val="22"/>
          <w:szCs w:val="22"/>
          <w:highlight w:val="cyan"/>
        </w:rPr>
        <w:t>Výpis z majetkové evidence, popř. pojistná smlouva, nájemní smlouva, potvrzení pojišťovny dokládající vlastnictví obalovny asfaltových směsí.</w:t>
      </w:r>
      <w:r>
        <w:rPr>
          <w:rFonts w:ascii="Arial" w:hAnsi="Arial" w:cs="Arial"/>
          <w:i/>
          <w:sz w:val="22"/>
          <w:szCs w:val="22"/>
          <w:highlight w:val="cyan"/>
        </w:rPr>
        <w:t xml:space="preserve">  </w:t>
      </w:r>
    </w:p>
    <w:p w:rsidR="000504D8" w:rsidRDefault="000504D8" w:rsidP="000504D8">
      <w:pPr>
        <w:numPr>
          <w:ilvl w:val="0"/>
          <w:numId w:val="8"/>
        </w:numPr>
        <w:jc w:val="both"/>
        <w:rPr>
          <w:rFonts w:ascii="Arial" w:hAnsi="Arial" w:cs="Arial"/>
          <w:sz w:val="22"/>
          <w:szCs w:val="22"/>
          <w:highlight w:val="cyan"/>
        </w:rPr>
      </w:pPr>
      <w:r>
        <w:rPr>
          <w:rFonts w:ascii="Arial" w:hAnsi="Arial" w:cs="Arial"/>
          <w:i/>
          <w:sz w:val="22"/>
          <w:szCs w:val="22"/>
          <w:highlight w:val="cyan"/>
        </w:rPr>
        <w:t xml:space="preserve">alternativně:  </w:t>
      </w:r>
    </w:p>
    <w:p w:rsidR="000504D8" w:rsidRDefault="000504D8" w:rsidP="000504D8">
      <w:pPr>
        <w:numPr>
          <w:ilvl w:val="0"/>
          <w:numId w:val="8"/>
        </w:numPr>
        <w:jc w:val="both"/>
        <w:rPr>
          <w:rFonts w:ascii="Arial" w:hAnsi="Arial" w:cs="Arial"/>
          <w:sz w:val="22"/>
          <w:szCs w:val="22"/>
          <w:highlight w:val="cyan"/>
        </w:rPr>
      </w:pPr>
      <w:r>
        <w:rPr>
          <w:rFonts w:ascii="Arial" w:hAnsi="Arial" w:cs="Arial"/>
          <w:sz w:val="22"/>
          <w:szCs w:val="22"/>
          <w:highlight w:val="cyan"/>
        </w:rPr>
        <w:t xml:space="preserve">Smlouva o budoucí spolupráci  </w:t>
      </w:r>
    </w:p>
    <w:p w:rsidR="000504D8" w:rsidRDefault="000504D8" w:rsidP="000504D8">
      <w:pPr>
        <w:numPr>
          <w:ilvl w:val="0"/>
          <w:numId w:val="8"/>
        </w:numPr>
        <w:jc w:val="both"/>
        <w:rPr>
          <w:rFonts w:ascii="Arial" w:hAnsi="Arial" w:cs="Arial"/>
          <w:sz w:val="22"/>
          <w:szCs w:val="22"/>
        </w:rPr>
      </w:pPr>
      <w:r>
        <w:rPr>
          <w:rFonts w:ascii="Arial" w:hAnsi="Arial" w:cs="Arial"/>
          <w:bCs/>
          <w:sz w:val="22"/>
          <w:szCs w:val="22"/>
        </w:rPr>
        <w:t>Plán dopravní trasy s uvedením vzdáleností k místu plnění díla v km, po které bude zajišťovat včasnou dodávku potřebného množství asfaltových směsí na staveniště</w:t>
      </w:r>
    </w:p>
    <w:p w:rsidR="000504D8" w:rsidRDefault="000504D8" w:rsidP="000504D8">
      <w:pPr>
        <w:numPr>
          <w:ilvl w:val="0"/>
          <w:numId w:val="8"/>
        </w:numPr>
        <w:jc w:val="both"/>
        <w:rPr>
          <w:rFonts w:ascii="Arial" w:hAnsi="Arial" w:cs="Arial"/>
          <w:sz w:val="22"/>
          <w:szCs w:val="22"/>
        </w:rPr>
      </w:pPr>
      <w:r>
        <w:rPr>
          <w:rFonts w:ascii="Arial" w:hAnsi="Arial" w:cs="Arial"/>
          <w:bCs/>
          <w:sz w:val="22"/>
          <w:szCs w:val="22"/>
        </w:rPr>
        <w:t>Hospodaření s vybouraným materiálem</w:t>
      </w:r>
    </w:p>
    <w:p w:rsidR="000504D8" w:rsidRDefault="000504D8" w:rsidP="000504D8">
      <w:pPr>
        <w:numPr>
          <w:ilvl w:val="0"/>
          <w:numId w:val="8"/>
        </w:numPr>
        <w:jc w:val="both"/>
        <w:rPr>
          <w:rFonts w:ascii="Arial" w:hAnsi="Arial" w:cs="Arial"/>
          <w:sz w:val="22"/>
          <w:szCs w:val="22"/>
        </w:rPr>
      </w:pPr>
      <w:r>
        <w:rPr>
          <w:rFonts w:ascii="Arial" w:hAnsi="Arial" w:cs="Arial"/>
          <w:bCs/>
          <w:sz w:val="22"/>
          <w:szCs w:val="22"/>
        </w:rPr>
        <w:t>Tabulka aktivace HIM</w:t>
      </w:r>
    </w:p>
    <w:p w:rsidR="00B17A9A" w:rsidRDefault="00B17A9A" w:rsidP="00596D1C">
      <w:pPr>
        <w:jc w:val="both"/>
      </w:pP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Default="000E332D">
      <w:pPr>
        <w:ind w:left="283"/>
        <w:rPr>
          <w:rFonts w:ascii="Arial" w:hAnsi="Arial" w:cs="Arial"/>
          <w:sz w:val="22"/>
          <w:szCs w:val="22"/>
        </w:rPr>
      </w:pPr>
    </w:p>
    <w:p w:rsidR="000504D8" w:rsidRPr="007A066F" w:rsidRDefault="000504D8">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Default="007C2F9F">
      <w:pPr>
        <w:rPr>
          <w:rFonts w:ascii="Arial" w:hAnsi="Arial" w:cs="Arial"/>
          <w:b/>
          <w:sz w:val="22"/>
          <w:szCs w:val="22"/>
        </w:rPr>
      </w:pPr>
    </w:p>
    <w:p w:rsidR="000504D8" w:rsidRPr="007A066F" w:rsidRDefault="000504D8">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0504D8" w:rsidRPr="007A066F" w:rsidRDefault="000504D8" w:rsidP="00F91CA1">
      <w:pPr>
        <w:rPr>
          <w:rFonts w:ascii="Arial" w:hAnsi="Arial" w:cs="Arial"/>
          <w:sz w:val="22"/>
          <w:szCs w:val="22"/>
        </w:rPr>
      </w:pPr>
    </w:p>
    <w:p w:rsidR="00707039" w:rsidRPr="000504D8" w:rsidRDefault="00FD3C71" w:rsidP="00707039">
      <w:pPr>
        <w:rPr>
          <w:rFonts w:ascii="Arial" w:hAnsi="Arial" w:cs="Arial"/>
          <w:b/>
          <w:sz w:val="22"/>
          <w:szCs w:val="22"/>
        </w:rPr>
      </w:pPr>
      <w:r w:rsidRPr="000504D8">
        <w:rPr>
          <w:rFonts w:ascii="Arial" w:hAnsi="Arial" w:cs="Arial"/>
          <w:b/>
          <w:sz w:val="22"/>
          <w:szCs w:val="22"/>
        </w:rPr>
        <w:t xml:space="preserve">          ……….</w:t>
      </w:r>
      <w:r w:rsidR="00D1367E" w:rsidRPr="000504D8">
        <w:rPr>
          <w:rFonts w:ascii="Arial" w:hAnsi="Arial" w:cs="Arial"/>
          <w:b/>
          <w:sz w:val="22"/>
          <w:szCs w:val="22"/>
        </w:rPr>
        <w:t>…………………..</w:t>
      </w:r>
      <w:r w:rsidRPr="000504D8">
        <w:rPr>
          <w:rFonts w:ascii="Arial" w:hAnsi="Arial" w:cs="Arial"/>
          <w:b/>
          <w:sz w:val="22"/>
          <w:szCs w:val="22"/>
        </w:rPr>
        <w:tab/>
      </w:r>
      <w:r w:rsidR="00A4576F" w:rsidRPr="000504D8">
        <w:rPr>
          <w:rFonts w:ascii="Arial" w:hAnsi="Arial" w:cs="Arial"/>
          <w:b/>
          <w:sz w:val="22"/>
          <w:szCs w:val="22"/>
        </w:rPr>
        <w:t xml:space="preserve"> </w:t>
      </w:r>
    </w:p>
    <w:sectPr w:rsidR="00707039" w:rsidRPr="000504D8"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87" w:rsidRDefault="00224F87">
      <w:r>
        <w:separator/>
      </w:r>
    </w:p>
  </w:endnote>
  <w:endnote w:type="continuationSeparator" w:id="0">
    <w:p w:rsidR="00224F87" w:rsidRDefault="0022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02286E">
      <w:rPr>
        <w:noProof/>
      </w:rPr>
      <w:t>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87" w:rsidRDefault="00224F87">
      <w:r>
        <w:separator/>
      </w:r>
    </w:p>
  </w:footnote>
  <w:footnote w:type="continuationSeparator" w:id="0">
    <w:p w:rsidR="00224F87" w:rsidRDefault="00224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A5381F"/>
    <w:multiLevelType w:val="multilevel"/>
    <w:tmpl w:val="FEC20DAA"/>
    <w:lvl w:ilvl="0">
      <w:start w:val="3"/>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18">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52D73DFF"/>
    <w:multiLevelType w:val="multilevel"/>
    <w:tmpl w:val="6826D4B4"/>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22">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18"/>
  </w:num>
  <w:num w:numId="11">
    <w:abstractNumId w:val="19"/>
  </w:num>
  <w:num w:numId="12">
    <w:abstractNumId w:val="16"/>
  </w:num>
  <w:num w:numId="13">
    <w:abstractNumId w:val="3"/>
  </w:num>
  <w:num w:numId="14">
    <w:abstractNumId w:val="25"/>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5"/>
    <w:lvlOverride w:ilvl="0"/>
    <w:lvlOverride w:ilvl="1">
      <w:startOverride w:val="1"/>
    </w:lvlOverride>
    <w:lvlOverride w:ilvl="2"/>
    <w:lvlOverride w:ilvl="3"/>
    <w:lvlOverride w:ilvl="4"/>
    <w:lvlOverride w:ilvl="5"/>
    <w:lvlOverride w:ilvl="6"/>
    <w:lvlOverride w:ilvl="7"/>
    <w:lvlOverride w:ilvl="8"/>
  </w:num>
  <w:num w:numId="23">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num>
  <w:num w:numId="4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286E"/>
    <w:rsid w:val="00026A10"/>
    <w:rsid w:val="00026CFA"/>
    <w:rsid w:val="00043A83"/>
    <w:rsid w:val="00046A6C"/>
    <w:rsid w:val="000471C8"/>
    <w:rsid w:val="000504D8"/>
    <w:rsid w:val="000517F6"/>
    <w:rsid w:val="00052CAD"/>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39EE"/>
    <w:rsid w:val="001303C4"/>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4EE"/>
    <w:rsid w:val="00250C27"/>
    <w:rsid w:val="00251C13"/>
    <w:rsid w:val="002553DB"/>
    <w:rsid w:val="00256CE1"/>
    <w:rsid w:val="002615AF"/>
    <w:rsid w:val="002624A4"/>
    <w:rsid w:val="002670AA"/>
    <w:rsid w:val="002677A1"/>
    <w:rsid w:val="00273CE1"/>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C95"/>
    <w:rsid w:val="00336E58"/>
    <w:rsid w:val="003459F4"/>
    <w:rsid w:val="0035036B"/>
    <w:rsid w:val="00354CCE"/>
    <w:rsid w:val="00357879"/>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5446"/>
    <w:rsid w:val="004A5A56"/>
    <w:rsid w:val="004B44AB"/>
    <w:rsid w:val="004B5E69"/>
    <w:rsid w:val="004B6918"/>
    <w:rsid w:val="004B7812"/>
    <w:rsid w:val="004C38AD"/>
    <w:rsid w:val="004C5068"/>
    <w:rsid w:val="004C6D7D"/>
    <w:rsid w:val="004D4A28"/>
    <w:rsid w:val="004E5B24"/>
    <w:rsid w:val="004E72CD"/>
    <w:rsid w:val="004F010D"/>
    <w:rsid w:val="004F3207"/>
    <w:rsid w:val="005028F7"/>
    <w:rsid w:val="0051249F"/>
    <w:rsid w:val="00524196"/>
    <w:rsid w:val="0052629E"/>
    <w:rsid w:val="00527A65"/>
    <w:rsid w:val="0053193D"/>
    <w:rsid w:val="00543593"/>
    <w:rsid w:val="0054361E"/>
    <w:rsid w:val="005463CF"/>
    <w:rsid w:val="005670E3"/>
    <w:rsid w:val="0057059F"/>
    <w:rsid w:val="005736E1"/>
    <w:rsid w:val="00573B83"/>
    <w:rsid w:val="00573BC7"/>
    <w:rsid w:val="00574FB7"/>
    <w:rsid w:val="00577BFA"/>
    <w:rsid w:val="00582D44"/>
    <w:rsid w:val="00584E68"/>
    <w:rsid w:val="0058679C"/>
    <w:rsid w:val="00596053"/>
    <w:rsid w:val="00596D1C"/>
    <w:rsid w:val="005A592D"/>
    <w:rsid w:val="005A5A0E"/>
    <w:rsid w:val="005B4D18"/>
    <w:rsid w:val="005B7349"/>
    <w:rsid w:val="005C3B35"/>
    <w:rsid w:val="005E242D"/>
    <w:rsid w:val="005E2558"/>
    <w:rsid w:val="005E577F"/>
    <w:rsid w:val="0060353E"/>
    <w:rsid w:val="0061163F"/>
    <w:rsid w:val="006143A7"/>
    <w:rsid w:val="0061486C"/>
    <w:rsid w:val="00614D8D"/>
    <w:rsid w:val="00617F85"/>
    <w:rsid w:val="00623E69"/>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F0F97"/>
    <w:rsid w:val="0070145E"/>
    <w:rsid w:val="0070398E"/>
    <w:rsid w:val="00703EEE"/>
    <w:rsid w:val="00704C87"/>
    <w:rsid w:val="007055AD"/>
    <w:rsid w:val="00707039"/>
    <w:rsid w:val="00720FD3"/>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15D6"/>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C06"/>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3963"/>
    <w:rsid w:val="00D071A2"/>
    <w:rsid w:val="00D07F36"/>
    <w:rsid w:val="00D1367E"/>
    <w:rsid w:val="00D155E0"/>
    <w:rsid w:val="00D25DBC"/>
    <w:rsid w:val="00D32636"/>
    <w:rsid w:val="00D40DC6"/>
    <w:rsid w:val="00D507EA"/>
    <w:rsid w:val="00D61F75"/>
    <w:rsid w:val="00D67C62"/>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7594"/>
    <w:rsid w:val="00E97471"/>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3C71"/>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0763064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80836068">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6594935">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4285-EABF-4F0B-8E13-99A6FCE9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4677</Words>
  <Characters>28672</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4</cp:revision>
  <cp:lastPrinted>2018-09-18T16:18:00Z</cp:lastPrinted>
  <dcterms:created xsi:type="dcterms:W3CDTF">2019-04-05T12:27:00Z</dcterms:created>
  <dcterms:modified xsi:type="dcterms:W3CDTF">2019-04-15T09:04:00Z</dcterms:modified>
</cp:coreProperties>
</file>